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r>
        <w:rPr>
          <w:rFonts w:hint="eastAsia" w:ascii="方正小标宋简体" w:hAnsi="宋体" w:eastAsia="方正小标宋简体"/>
          <w:color w:val="FF3300"/>
          <w:sz w:val="96"/>
          <w:szCs w:val="32"/>
        </w:rPr>
        <w:t>托克逊县财政局文件</w:t>
      </w: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托财社〔202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22</w:t>
      </w:r>
      <w:r>
        <w:rPr>
          <w:rFonts w:hint="eastAsia" w:ascii="仿宋_GB2312" w:hAnsi="仿宋_GB2312" w:eastAsia="仿宋_GB2312" w:cs="仿宋_GB2312"/>
          <w:sz w:val="32"/>
        </w:rPr>
        <w:t xml:space="preserve">号                 </w:t>
      </w:r>
    </w:p>
    <w:p>
      <w:pPr>
        <w:spacing w:line="600" w:lineRule="exact"/>
        <w:jc w:val="center"/>
        <w:rPr>
          <w:rFonts w:hint="eastAsia" w:ascii="方正小标宋_GBK" w:eastAsia="方正小标宋_GBK"/>
          <w:sz w:val="44"/>
          <w:szCs w:val="40"/>
          <w:lang w:val="en-US" w:eastAsia="zh-CN"/>
        </w:rPr>
      </w:pPr>
      <w:r>
        <w:rPr>
          <w:rFonts w:hint="eastAsia" w:ascii="仿宋_GB2312" w:hAnsi="仿宋_GB2312" w:eastAsia="仿宋_GB2312" w:cs="仿宋_GB2312"/>
          <w:color w:val="FF5050"/>
          <w:sz w:val="32"/>
        </w:rPr>
        <w:t>━━━━━━━━━━━━━━━━━━━━━━━━━━━</w:t>
      </w:r>
      <w:r>
        <w:rPr>
          <w:rFonts w:hint="eastAsia" w:ascii="仿宋_GB2312" w:hAnsi="仿宋_GB2312" w:eastAsia="仿宋_GB2312" w:cs="仿宋_GB2312"/>
          <w:b/>
          <w:color w:val="000000"/>
          <w:sz w:val="44"/>
          <w:szCs w:val="44"/>
        </w:rPr>
        <w:t xml:space="preserve">  </w:t>
      </w:r>
      <w:r>
        <w:rPr>
          <w:rFonts w:hint="eastAsia" w:ascii="方正小标宋_GBK" w:eastAsia="方正小标宋_GBK"/>
          <w:sz w:val="44"/>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bookmarkStart w:id="0" w:name="filename"/>
      <w:r>
        <w:rPr>
          <w:rFonts w:hint="eastAsia" w:ascii="方正小标宋简体" w:hAnsi="方正小标宋简体" w:eastAsia="方正小标宋简体" w:cs="方正小标宋简体"/>
          <w:sz w:val="44"/>
          <w:szCs w:val="44"/>
        </w:rPr>
        <w:t>关于下达202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年中央财政农村危房改造补助资金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第二批</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预算的通知</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县</w:t>
      </w:r>
      <w:r>
        <w:rPr>
          <w:rFonts w:hint="eastAsia" w:ascii="仿宋_GB2312" w:eastAsia="仿宋_GB2312"/>
          <w:sz w:val="32"/>
          <w:szCs w:val="32"/>
          <w:lang w:val="en-US" w:eastAsia="zh-CN"/>
        </w:rPr>
        <w:t>住房和城乡建设局</w:t>
      </w:r>
      <w:r>
        <w:rPr>
          <w:rFonts w:hint="eastAsia" w:ascii="仿宋_GB2312" w:hAnsi="仿宋_GB2312" w:eastAsia="仿宋_GB2312" w:cs="仿宋_GB2312"/>
          <w:spacing w:val="-6"/>
          <w:sz w:val="32"/>
          <w:szCs w:val="32"/>
        </w:rPr>
        <w:t>：</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为贯彻落实《中共中央 国务院关于实现巩固拓展脱贫攻坚成果同乡村振兴有效衔接的意见》精神，接续实施农村危房改造和地震高烈度设防地区农房抗震改造，建立农村低收入人口住房安全保障长效机制，现根据《自治区财政厅 自治区住房和城乡建设厅关于下达202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年中央财政农村危房改造补助资金预算的通知》</w:t>
      </w:r>
      <w:r>
        <w:rPr>
          <w:rFonts w:hint="eastAsia" w:ascii="仿宋_GB2312" w:hAnsi="仿宋_GB2312" w:eastAsia="仿宋_GB2312" w:cs="仿宋_GB2312"/>
          <w:sz w:val="32"/>
          <w:szCs w:val="32"/>
        </w:rPr>
        <w:t>（新财社〔2024〕</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号），并结合我市任务需求、财力情况、工作绩效等因素，</w:t>
      </w:r>
      <w:r>
        <w:rPr>
          <w:rFonts w:hint="eastAsia" w:ascii="仿宋_GB2312" w:hAnsi="仿宋" w:eastAsia="仿宋_GB2312"/>
          <w:sz w:val="32"/>
          <w:szCs w:val="32"/>
        </w:rPr>
        <w:t>现下达你县202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年中央财政农村危房改造补助资金</w:t>
      </w:r>
      <w:r>
        <w:rPr>
          <w:rFonts w:hint="eastAsia" w:ascii="仿宋_GB2312" w:hAnsi="仿宋" w:eastAsia="仿宋_GB2312"/>
          <w:sz w:val="32"/>
          <w:szCs w:val="32"/>
          <w:lang w:val="en-US" w:eastAsia="zh-CN"/>
        </w:rPr>
        <w:t>预算吐市财社[2025]13号12.95万元，</w:t>
      </w:r>
      <w:r>
        <w:rPr>
          <w:rFonts w:hint="eastAsia" w:ascii="仿宋_GB2312" w:hAnsi="仿宋" w:eastAsia="仿宋_GB2312"/>
          <w:sz w:val="32"/>
          <w:szCs w:val="32"/>
        </w:rPr>
        <w:t>现将有关事宜通知如下：</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年中央财政补助资金用于农村低收入群体等重点对象实施危房改造和农房抗震改造支出。该项收入列202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年政府收入分类科目 “1100258住房保障共同财政事权转移支付收入”，支出列 “2210105 农村危房改造”</w:t>
      </w:r>
    </w:p>
    <w:p>
      <w:pPr>
        <w:spacing w:line="56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二、此次下达的补助资金列入转移支付预算执行常态化监督范围，财政部门要在预算管理一体化系统及时接收登录预算指标，并保持“追踪”标识不变，依托预算管理一体化系统转移支付监控模块，加强日常监督，提高转移支付资金管理使用的规范性和有效性。</w:t>
      </w:r>
    </w:p>
    <w:p>
      <w:pPr>
        <w:tabs>
          <w:tab w:val="left" w:pos="5580"/>
        </w:tabs>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三、农村脱贫户实施住房安全动态监测，发现住房安全问题要建立工作台账，及时解决，符合条件的及时纳入危房改造范围，确保脱贫户住房安全应保尽保。</w:t>
      </w:r>
      <w:r>
        <w:rPr>
          <w:rFonts w:hint="eastAsia" w:ascii="仿宋_GB2312" w:eastAsia="仿宋_GB2312"/>
          <w:sz w:val="32"/>
          <w:szCs w:val="32"/>
          <w:lang w:val="en-US" w:eastAsia="zh-CN"/>
        </w:rPr>
        <w:t>各区县</w:t>
      </w:r>
      <w:r>
        <w:rPr>
          <w:rFonts w:hint="eastAsia" w:ascii="仿宋_GB2312" w:eastAsia="仿宋_GB2312"/>
          <w:sz w:val="32"/>
          <w:szCs w:val="32"/>
        </w:rPr>
        <w:t>细化落实措施，对于符合条件对象的危房，做到及时发现，及时改造，实现农村低收入群体等重点对象住房安全有保障。</w:t>
      </w:r>
    </w:p>
    <w:p>
      <w:pPr>
        <w:tabs>
          <w:tab w:val="left" w:pos="5580"/>
        </w:tabs>
        <w:spacing w:line="560" w:lineRule="exact"/>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四、要加强质量安全管理，因地制宜推广各类适宜农房技术方法和住房保障方式。对采用拆除重建方式实施改造的，要控制建房面积，人均面积原则上不得超过当地农村人均住房面积，防止加重农户建房负担。实施农村危房改造应同步达到当地抗震设防标准。有条件的地区，鼓励结合农村危房改造和抗震改造同步实施农房节能改造，提高农房保温隔热性能，降低建筑能耗。</w:t>
      </w:r>
    </w:p>
    <w:p>
      <w:pPr>
        <w:tabs>
          <w:tab w:val="left" w:pos="5580"/>
        </w:tabs>
        <w:spacing w:line="560" w:lineRule="exact"/>
        <w:ind w:firstLine="640" w:firstLineChars="200"/>
        <w:jc w:val="left"/>
        <w:rPr>
          <w:rFonts w:hint="eastAsia" w:ascii="仿宋_GB2312" w:eastAsia="仿宋_GB2312"/>
          <w:sz w:val="32"/>
          <w:szCs w:val="32"/>
        </w:rPr>
      </w:pPr>
      <w:r>
        <w:rPr>
          <w:rFonts w:hint="eastAsia" w:ascii="仿宋_GB2312" w:hAnsi="宋体" w:eastAsia="仿宋_GB2312"/>
          <w:sz w:val="32"/>
          <w:szCs w:val="32"/>
          <w:lang w:val="en-US" w:eastAsia="zh-CN"/>
        </w:rPr>
        <w:t>五</w:t>
      </w:r>
      <w:r>
        <w:rPr>
          <w:rFonts w:hint="eastAsia" w:ascii="仿宋_GB2312" w:hAnsi="宋体" w:eastAsia="仿宋_GB2312"/>
          <w:sz w:val="32"/>
          <w:szCs w:val="32"/>
        </w:rPr>
        <w:t>、为进一步加强全过程预算绩效管理，切实提高财政资金使用效益，现一并下达我市</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年中央财政农村危房改造补助资金</w:t>
      </w:r>
      <w:r>
        <w:rPr>
          <w:rFonts w:hint="eastAsia" w:ascii="仿宋_GB2312" w:hAnsi="宋体" w:eastAsia="仿宋_GB2312"/>
          <w:sz w:val="32"/>
          <w:szCs w:val="32"/>
        </w:rPr>
        <w:t>绩效目标表（详见附件2）。</w:t>
      </w:r>
      <w:r>
        <w:rPr>
          <w:rFonts w:hint="eastAsia" w:ascii="仿宋_GB2312" w:eastAsia="仿宋_GB2312"/>
          <w:sz w:val="32"/>
          <w:szCs w:val="32"/>
        </w:rPr>
        <w:t>请对照绩效目标做好绩效运行监控和绩效评价，确保年度绩效目标如期实现。</w:t>
      </w:r>
    </w:p>
    <w:p>
      <w:pPr>
        <w:spacing w:line="54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六</w:t>
      </w:r>
      <w:r>
        <w:rPr>
          <w:rFonts w:hint="eastAsia" w:ascii="仿宋_GB2312" w:hAnsi="Times New Roman" w:eastAsia="仿宋_GB2312"/>
          <w:sz w:val="32"/>
          <w:szCs w:val="32"/>
        </w:rPr>
        <w:t>、各级财政、住房和城乡建设部门要密切合作，按照自治区农村危房改造补助资金管理办法要求，加强对农村危房补助资金的使用管理，加快预算执行进度，提高资金使用效益，避免闲置浪费。</w:t>
      </w:r>
    </w:p>
    <w:p>
      <w:pPr>
        <w:spacing w:line="540" w:lineRule="exact"/>
        <w:ind w:firstLine="640" w:firstLineChars="200"/>
        <w:rPr>
          <w:rFonts w:hint="eastAsia" w:ascii="仿宋_GB2312" w:hAnsi="Times New Roman" w:eastAsia="仿宋_GB2312"/>
          <w:sz w:val="32"/>
          <w:szCs w:val="32"/>
        </w:rPr>
      </w:pPr>
    </w:p>
    <w:p>
      <w:pPr>
        <w:spacing w:line="540" w:lineRule="exact"/>
        <w:ind w:firstLine="640" w:firstLineChars="200"/>
        <w:rPr>
          <w:rFonts w:hint="eastAsia" w:ascii="仿宋_GB2312" w:hAnsi="仿宋" w:eastAsia="仿宋_GB2312" w:cs="宋体"/>
          <w:sz w:val="32"/>
          <w:szCs w:val="32"/>
        </w:rPr>
      </w:pPr>
    </w:p>
    <w:p>
      <w:pPr>
        <w:spacing w:line="540" w:lineRule="exact"/>
        <w:ind w:left="1918" w:leftChars="304" w:hanging="1280" w:hangingChars="400"/>
        <w:rPr>
          <w:rFonts w:hint="eastAsia" w:ascii="仿宋_GB2312" w:hAnsi="仿宋" w:eastAsia="仿宋_GB2312"/>
          <w:bCs/>
          <w:sz w:val="32"/>
          <w:szCs w:val="32"/>
        </w:rPr>
      </w:pPr>
      <w:r>
        <w:rPr>
          <w:rFonts w:hint="eastAsia" w:ascii="仿宋_GB2312" w:hAnsi="仿宋" w:eastAsia="仿宋_GB2312" w:cs="宋体"/>
          <w:sz w:val="32"/>
          <w:szCs w:val="32"/>
        </w:rPr>
        <w:t>附件：1.</w:t>
      </w:r>
      <w:r>
        <w:rPr>
          <w:rFonts w:hint="eastAsia" w:ascii="仿宋_GB2312" w:hAnsi="仿宋" w:eastAsia="仿宋_GB2312"/>
          <w:bCs/>
          <w:sz w:val="32"/>
          <w:szCs w:val="32"/>
        </w:rPr>
        <w:t>202</w:t>
      </w:r>
      <w:r>
        <w:rPr>
          <w:rFonts w:hint="eastAsia" w:ascii="仿宋_GB2312" w:hAnsi="仿宋" w:eastAsia="仿宋_GB2312"/>
          <w:bCs/>
          <w:sz w:val="32"/>
          <w:szCs w:val="32"/>
          <w:lang w:val="en-US" w:eastAsia="zh-CN"/>
        </w:rPr>
        <w:t>5</w:t>
      </w:r>
      <w:r>
        <w:rPr>
          <w:rFonts w:hint="eastAsia" w:ascii="仿宋_GB2312" w:hAnsi="仿宋" w:eastAsia="仿宋_GB2312"/>
          <w:bCs/>
          <w:sz w:val="32"/>
          <w:szCs w:val="32"/>
        </w:rPr>
        <w:t>年中央财政农村危房改造补助资金（第二批）分配表</w:t>
      </w:r>
    </w:p>
    <w:p>
      <w:pPr>
        <w:spacing w:line="540" w:lineRule="exact"/>
        <w:ind w:left="1918" w:leftChars="304" w:hanging="1280" w:hangingChars="400"/>
        <w:rPr>
          <w:rFonts w:hint="eastAsia" w:ascii="仿宋_GB2312" w:hAnsi="仿宋" w:eastAsia="仿宋_GB2312"/>
          <w:bCs/>
          <w:spacing w:val="-6"/>
          <w:sz w:val="32"/>
          <w:szCs w:val="32"/>
        </w:rPr>
      </w:pPr>
      <w:r>
        <w:rPr>
          <w:rFonts w:hint="eastAsia" w:ascii="仿宋_GB2312" w:hAnsi="仿宋" w:eastAsia="仿宋_GB2312"/>
          <w:bCs/>
          <w:sz w:val="32"/>
          <w:szCs w:val="32"/>
        </w:rPr>
        <w:t xml:space="preserve">      </w:t>
      </w:r>
      <w:r>
        <w:rPr>
          <w:rFonts w:hint="eastAsia" w:ascii="仿宋_GB2312" w:hAnsi="仿宋" w:eastAsia="仿宋_GB2312"/>
          <w:sz w:val="32"/>
          <w:szCs w:val="32"/>
        </w:rPr>
        <w:t>2.</w:t>
      </w:r>
      <w:r>
        <w:rPr>
          <w:rFonts w:hint="eastAsia" w:ascii="仿宋_GB2312" w:hAnsi="仿宋" w:eastAsia="仿宋_GB2312"/>
          <w:bCs/>
          <w:sz w:val="32"/>
          <w:szCs w:val="32"/>
        </w:rPr>
        <w:t>202</w:t>
      </w:r>
      <w:r>
        <w:rPr>
          <w:rFonts w:hint="eastAsia" w:ascii="仿宋_GB2312" w:hAnsi="仿宋" w:eastAsia="仿宋_GB2312"/>
          <w:bCs/>
          <w:sz w:val="32"/>
          <w:szCs w:val="32"/>
          <w:lang w:val="en-US" w:eastAsia="zh-CN"/>
        </w:rPr>
        <w:t>5</w:t>
      </w:r>
      <w:r>
        <w:rPr>
          <w:rFonts w:hint="eastAsia" w:ascii="仿宋_GB2312" w:hAnsi="仿宋" w:eastAsia="仿宋_GB2312"/>
          <w:bCs/>
          <w:sz w:val="32"/>
          <w:szCs w:val="32"/>
        </w:rPr>
        <w:t>年中央财政农村危房改造补助资金（第二批）</w:t>
      </w:r>
      <w:r>
        <w:rPr>
          <w:rFonts w:hint="eastAsia" w:ascii="仿宋_GB2312" w:hAnsi="仿宋" w:eastAsia="仿宋_GB2312"/>
          <w:bCs/>
          <w:spacing w:val="-6"/>
          <w:sz w:val="32"/>
          <w:szCs w:val="32"/>
        </w:rPr>
        <w:t>绩效目标表</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textAlignment w:val="auto"/>
        <w:rPr>
          <w:rFonts w:hint="eastAsia" w:ascii="仿宋_GB2312"/>
          <w:szCs w:val="32"/>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textAlignment w:val="auto"/>
        <w:rPr>
          <w:rFonts w:hint="eastAsia" w:ascii="仿宋_GB2312"/>
          <w:szCs w:val="32"/>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textAlignment w:val="auto"/>
        <w:rPr>
          <w:rFonts w:ascii="仿宋_GB2312"/>
          <w:szCs w:val="32"/>
        </w:rPr>
      </w:pPr>
      <w:r>
        <w:rPr>
          <w:rFonts w:hint="eastAsia" w:ascii="仿宋_GB2312"/>
          <w:szCs w:val="32"/>
        </w:rPr>
        <w:t xml:space="preserve"> </w:t>
      </w:r>
      <w:r>
        <w:rPr>
          <w:rFonts w:hint="eastAsia" w:ascii="仿宋_GB2312"/>
          <w:szCs w:val="32"/>
          <w:lang w:eastAsia="zh-CN"/>
        </w:rPr>
        <w:t>托克逊县</w:t>
      </w:r>
      <w:r>
        <w:rPr>
          <w:rFonts w:hint="eastAsia" w:ascii="仿宋_GB2312"/>
          <w:szCs w:val="32"/>
          <w:lang w:val="en-US" w:eastAsia="zh-CN"/>
        </w:rPr>
        <w:t>人民政府</w:t>
      </w:r>
      <w:r>
        <w:rPr>
          <w:rFonts w:hint="eastAsia" w:ascii="仿宋_GB2312"/>
          <w:szCs w:val="32"/>
        </w:rPr>
        <w:t>财政局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bookmarkStart w:id="1" w:name="_GoBack"/>
      <w:bookmarkEnd w:id="1"/>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rPr>
          <w:rFonts w:hint="eastAsia"/>
          <w:lang w:val="en-US" w:eastAsia="zh-CN"/>
        </w:rPr>
      </w:pPr>
    </w:p>
    <w:sectPr>
      <w:footerReference r:id="rId3" w:type="default"/>
      <w:footerReference r:id="rId4" w:type="even"/>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691" w:y="12"/>
      <w:jc w:val="right"/>
      <w:rPr>
        <w:rStyle w:val="10"/>
        <w:rFonts w:ascii="宋体" w:hAnsi="宋体" w:eastAsia="宋体"/>
        <w:sz w:val="28"/>
      </w:rPr>
    </w:pP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1</w:t>
    </w:r>
    <w:r>
      <w:rPr>
        <w:rStyle w:val="10"/>
        <w:rFonts w:ascii="宋体" w:hAnsi="宋体" w:eastAsia="宋体"/>
        <w:sz w:val="28"/>
      </w:rPr>
      <w:fldChar w:fldCharType="end"/>
    </w:r>
    <w:r>
      <w:rPr>
        <w:rStyle w:val="10"/>
        <w:rFonts w:hint="eastAsia" w:ascii="宋体" w:hAnsi="宋体" w:eastAsia="宋体"/>
        <w:sz w:val="28"/>
      </w:rPr>
      <w:t xml:space="preserve"> </w:t>
    </w:r>
  </w:p>
  <w:p>
    <w:pPr>
      <w:pStyle w:val="4"/>
      <w:wordWrap w:val="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531" w:y="42"/>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- 2 -</w:t>
    </w:r>
    <w:r>
      <w:rPr>
        <w:rStyle w:val="10"/>
        <w:rFonts w:ascii="宋体" w:hAnsi="宋体" w:eastAsia="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RhZmMwZjdjNWJmYjg1MTRiMTkxYjA0ZjJkYTQ2ZmMifQ=="/>
  </w:docVars>
  <w:rsids>
    <w:rsidRoot w:val="00DE6E87"/>
    <w:rsid w:val="004A0187"/>
    <w:rsid w:val="00503F4F"/>
    <w:rsid w:val="007C56AA"/>
    <w:rsid w:val="00A32598"/>
    <w:rsid w:val="00BE07BD"/>
    <w:rsid w:val="00CF6642"/>
    <w:rsid w:val="00D15AA3"/>
    <w:rsid w:val="00DE6E87"/>
    <w:rsid w:val="032928CD"/>
    <w:rsid w:val="035A00D1"/>
    <w:rsid w:val="037E3515"/>
    <w:rsid w:val="055C7293"/>
    <w:rsid w:val="05DE0C83"/>
    <w:rsid w:val="08853B45"/>
    <w:rsid w:val="09CB12BA"/>
    <w:rsid w:val="0BD922AF"/>
    <w:rsid w:val="0CE53A5C"/>
    <w:rsid w:val="0F1E2C7E"/>
    <w:rsid w:val="10E02312"/>
    <w:rsid w:val="11C646FD"/>
    <w:rsid w:val="12D22C2E"/>
    <w:rsid w:val="14533BDF"/>
    <w:rsid w:val="1A6B3915"/>
    <w:rsid w:val="1BAE624C"/>
    <w:rsid w:val="1DB51187"/>
    <w:rsid w:val="1DD90704"/>
    <w:rsid w:val="204D5FF7"/>
    <w:rsid w:val="22135563"/>
    <w:rsid w:val="2304162B"/>
    <w:rsid w:val="2462191B"/>
    <w:rsid w:val="24D924D3"/>
    <w:rsid w:val="27F5425C"/>
    <w:rsid w:val="28354B48"/>
    <w:rsid w:val="2AA12BAA"/>
    <w:rsid w:val="2AC0335C"/>
    <w:rsid w:val="2AF44463"/>
    <w:rsid w:val="2B2D438B"/>
    <w:rsid w:val="2C3A02D3"/>
    <w:rsid w:val="2C447C6A"/>
    <w:rsid w:val="2F2566EF"/>
    <w:rsid w:val="32E12002"/>
    <w:rsid w:val="33B64D86"/>
    <w:rsid w:val="34EF4C40"/>
    <w:rsid w:val="358B6F41"/>
    <w:rsid w:val="365C268B"/>
    <w:rsid w:val="37DF07A9"/>
    <w:rsid w:val="385C381F"/>
    <w:rsid w:val="38693D35"/>
    <w:rsid w:val="395E5777"/>
    <w:rsid w:val="3B950659"/>
    <w:rsid w:val="3C6814F1"/>
    <w:rsid w:val="3D5E47CC"/>
    <w:rsid w:val="3D793D76"/>
    <w:rsid w:val="3D8D35FC"/>
    <w:rsid w:val="3DFA698A"/>
    <w:rsid w:val="3ED95409"/>
    <w:rsid w:val="40006E5B"/>
    <w:rsid w:val="412117A5"/>
    <w:rsid w:val="413A6392"/>
    <w:rsid w:val="41BC78D5"/>
    <w:rsid w:val="41C60374"/>
    <w:rsid w:val="44203D57"/>
    <w:rsid w:val="45637592"/>
    <w:rsid w:val="458863A3"/>
    <w:rsid w:val="4A5968FF"/>
    <w:rsid w:val="4AFC5508"/>
    <w:rsid w:val="4F62752E"/>
    <w:rsid w:val="4FAC22F6"/>
    <w:rsid w:val="4FF21D48"/>
    <w:rsid w:val="50EC6257"/>
    <w:rsid w:val="52216AA6"/>
    <w:rsid w:val="567E31E9"/>
    <w:rsid w:val="56A723E1"/>
    <w:rsid w:val="57B7008C"/>
    <w:rsid w:val="58470CBE"/>
    <w:rsid w:val="596A0EE1"/>
    <w:rsid w:val="5B726779"/>
    <w:rsid w:val="5C4C377E"/>
    <w:rsid w:val="5E25399F"/>
    <w:rsid w:val="5F526256"/>
    <w:rsid w:val="60987FCA"/>
    <w:rsid w:val="611526F7"/>
    <w:rsid w:val="612C6885"/>
    <w:rsid w:val="61C26C35"/>
    <w:rsid w:val="61CD6413"/>
    <w:rsid w:val="63D3537B"/>
    <w:rsid w:val="64BB33A8"/>
    <w:rsid w:val="654E61FE"/>
    <w:rsid w:val="676B3BCF"/>
    <w:rsid w:val="678A6FF5"/>
    <w:rsid w:val="69E12C05"/>
    <w:rsid w:val="6A250B8B"/>
    <w:rsid w:val="6AC63268"/>
    <w:rsid w:val="706C7406"/>
    <w:rsid w:val="779F317A"/>
    <w:rsid w:val="788D7EA7"/>
    <w:rsid w:val="79084BDC"/>
    <w:rsid w:val="7A69432C"/>
    <w:rsid w:val="7AA36728"/>
    <w:rsid w:val="7B2D3096"/>
    <w:rsid w:val="7BF5023D"/>
    <w:rsid w:val="7C5D78A3"/>
    <w:rsid w:val="7EF432A0"/>
    <w:rsid w:val="7F0F274D"/>
    <w:rsid w:val="7F3D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3">
    <w:name w:val="heading 6"/>
    <w:next w:val="1"/>
    <w:unhideWhenUsed/>
    <w:qFormat/>
    <w:uiPriority w:val="9"/>
    <w:pPr>
      <w:keepNext/>
      <w:keepLines/>
      <w:widowControl w:val="0"/>
      <w:spacing w:before="240" w:after="64" w:line="320" w:lineRule="auto"/>
      <w:jc w:val="both"/>
      <w:outlineLvl w:val="5"/>
    </w:pPr>
    <w:rPr>
      <w:rFonts w:ascii="Arial" w:hAnsi="Arial" w:eastAsia="黑体" w:cs="Times New Roman"/>
      <w:b/>
      <w:bCs/>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Default"/>
    <w:basedOn w:val="1"/>
    <w:qFormat/>
    <w:uiPriority w:val="0"/>
    <w:pPr>
      <w:autoSpaceDE w:val="0"/>
      <w:autoSpaceDN w:val="0"/>
      <w:adjustRightInd w:val="0"/>
      <w:jc w:val="left"/>
    </w:pPr>
    <w:rPr>
      <w:rFonts w:cs="Times New Roman"/>
      <w:color w:val="000000"/>
      <w:sz w:val="24"/>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styleId="14">
    <w:name w:val="No Spacing"/>
    <w:qFormat/>
    <w:uiPriority w:val="1"/>
    <w:pPr>
      <w:widowControl w:val="0"/>
      <w:ind w:firstLine="20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672</Words>
  <Characters>730</Characters>
  <Lines>8</Lines>
  <Paragraphs>2</Paragraphs>
  <TotalTime>7</TotalTime>
  <ScaleCrop>false</ScaleCrop>
  <LinksUpToDate>false</LinksUpToDate>
  <CharactersWithSpaces>781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2021-01-01T12:05:00Z</dcterms:created>
  <dc:creator>nyk1</dc:creator>
  <cp:lastModifiedBy>Administrator</cp:lastModifiedBy>
  <cp:lastPrinted>2025-06-11T04:38:15Z</cp:lastPrinted>
  <dcterms:modified xsi:type="dcterms:W3CDTF">2025-06-11T04:40:58Z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22EDCC55CE084E50A564E9C3EB7167D8</vt:lpwstr>
  </property>
</Properties>
</file>